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E" w:rsidRDefault="0017630E" w:rsidP="0017630E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27226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1" cy="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0E" w:rsidRPr="00FA0C20" w:rsidRDefault="0017630E" w:rsidP="0017630E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ЛИМАНСЬКА МІСЬКА РАДА ДОНЕЦЬКОЇ ОБЛАСТІ </w:t>
      </w:r>
    </w:p>
    <w:p w:rsidR="0017630E" w:rsidRPr="00FA0C20" w:rsidRDefault="0017630E" w:rsidP="0017630E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C20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</w:p>
    <w:p w:rsidR="0017630E" w:rsidRPr="00FA0C20" w:rsidRDefault="0017630E" w:rsidP="0017630E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C20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A0C20">
        <w:rPr>
          <w:rFonts w:ascii="Times New Roman" w:eastAsia="Times New Roman" w:hAnsi="Times New Roman" w:cs="Times New Roman"/>
          <w:sz w:val="24"/>
          <w:szCs w:val="24"/>
        </w:rPr>
        <w:t>№ ______</w:t>
      </w:r>
    </w:p>
    <w:p w:rsidR="0017630E" w:rsidRDefault="0017630E" w:rsidP="001763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C20">
        <w:rPr>
          <w:rFonts w:ascii="Times New Roman" w:eastAsia="Times New Roman" w:hAnsi="Times New Roman" w:cs="Times New Roman"/>
          <w:color w:val="000000"/>
          <w:sz w:val="26"/>
          <w:szCs w:val="26"/>
        </w:rPr>
        <w:t>м. Лиман</w:t>
      </w:r>
    </w:p>
    <w:p w:rsidR="00117F89" w:rsidRDefault="00117F89" w:rsidP="00117F8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630E" w:rsidRPr="00117F89" w:rsidRDefault="0017630E" w:rsidP="00117F8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5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0"/>
      </w:tblGrid>
      <w:tr w:rsidR="00117F89" w:rsidRPr="00117F89" w:rsidTr="00117F89">
        <w:trPr>
          <w:tblCellSpacing w:w="0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7F89" w:rsidRPr="00117F89" w:rsidRDefault="00117F89" w:rsidP="00117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 внесення змін до рішення Лиманської міської ради від 22.02.2018 №7/42-1913 «Про затвердження Положення про енергетичний моніторинг в бюджетних установах Лиманської об’єднаної територіальної громади»</w:t>
            </w:r>
          </w:p>
        </w:tc>
      </w:tr>
    </w:tbl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 зв’язку зі змінами в структурі Лиманської міської ради та її виконавчих органів, керуючись ст. 25, 26, 59 Закону України «Про місцеве самоврядування в Україні», міська рада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ВИРІШИЛА: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1. Внести зміни до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Положення про енергетичний моніторинг в бюджетних установах Лиманської об’єднаної територіальної громади</w:t>
      </w: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, затвердженого рішенням міської ради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від 22.02.2018 №7/42-1913 «Про затвердження Положення про енергетичний моніторинг в бюджетних установах Лиманської об’єднаної територіальної громади»</w:t>
      </w: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, а саме затвердити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Положення в новій редакції (додається)</w:t>
      </w:r>
      <w:r w:rsidRPr="00117F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117F8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Контроль за виконанням рішення покласти на постійну комісію з питань житлово-комунального господарства та комунальної власності (Гавриленко)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 на заступника міського голови </w:t>
      </w:r>
      <w:proofErr w:type="spellStart"/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Муравльову</w:t>
      </w:r>
      <w:proofErr w:type="spellEnd"/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О.М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П.Ф. Цимідан</w:t>
      </w: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F89" w:rsidRDefault="00117F89" w:rsidP="00117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30E" w:rsidRPr="00117F89" w:rsidRDefault="0017630E" w:rsidP="00117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93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30"/>
      </w:tblGrid>
      <w:tr w:rsidR="00117F89" w:rsidRPr="00117F89" w:rsidTr="00117F89">
        <w:trPr>
          <w:tblCellSpacing w:w="0" w:type="dxa"/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7F89" w:rsidRPr="00117F89" w:rsidRDefault="00117F89" w:rsidP="00117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F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ЗАТВЕРДЖЕНО</w:t>
            </w:r>
          </w:p>
          <w:p w:rsidR="00117F89" w:rsidRPr="00117F89" w:rsidRDefault="00117F89" w:rsidP="00117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F89">
              <w:rPr>
                <w:rFonts w:ascii="Times New Roman" w:eastAsia="Times New Roman" w:hAnsi="Times New Roman" w:cs="Times New Roman"/>
                <w:sz w:val="26"/>
                <w:szCs w:val="26"/>
              </w:rPr>
              <w:t>Рішення Лиманської міської ради</w:t>
            </w:r>
          </w:p>
          <w:p w:rsidR="00117F89" w:rsidRPr="00117F89" w:rsidRDefault="00117F89" w:rsidP="00117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7F89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Pr="00117F89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proofErr w:type="spellEnd"/>
            <w:r w:rsidRPr="00117F89">
              <w:rPr>
                <w:rFonts w:ascii="Times New Roman" w:eastAsia="Times New Roman" w:hAnsi="Times New Roman" w:cs="Times New Roman"/>
                <w:sz w:val="26"/>
                <w:szCs w:val="26"/>
              </w:rPr>
              <w:t>___№_________</w:t>
            </w:r>
          </w:p>
        </w:tc>
      </w:tr>
    </w:tbl>
    <w:p w:rsidR="00117F89" w:rsidRDefault="00117F89" w:rsidP="00117F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491764942"/>
      <w:bookmarkEnd w:id="0"/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Положення про енергетичний моніторинг в бюджетних установах Лиманської об’єднаної територіальної громади.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1. Загальні положення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1.1. Положення по організації процесу моніторингу споживання паливно-енергетичних ресурсів (далі - ПЕР) та води бюджетними установами Лиманської об’єднаної територіальної громади (далі - Положення)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визначає процедуру моніторингу споживання ПЕР та води у бюджетній сфері Лиманської об'єднаної територіальної громади Положення </w:t>
      </w: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поширюється на виконавчі органи міської ради,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також організації, заклади, засновані міською радою у встановленому порядку, що повністю утримуються за рахунок коштів бюджету об'єднаної територіальної громади та на балансі і у підпорядкуванні яких знаходяться об’єкти енергозбереження, на усіх залучених в процесі осіб.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1.2. Метою застосування Положення є організаційне забезпечення впровадження та роботи постійно діючої системи динамічного нагляду та циклічного отримання достовірної інформації щодо споживання ПЕР через отримання відповідної інформації, за наявності, з приладів (лічильників) обліку ПЕР та води; за відсутності з інших джерел, в бюджетних установах для подальшого проведення аналізу і оцінки основних показників стану використання ПЕР та води в бюджетній сфері міста.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1.3. Енергетичний моніторинг передбачає централізований збір інформації про споживання ПЕР та води для їх подальшого аналізу та вжиття заходів по недопущенню нераціонального використання ресурсів, а саме: надання інформації кожним закладом щодо обсягів спожитої теплової енергії, електричної енергії, газу, води в приміщеннях шляхом внесення інформації до бази даних (сайту в мережі Інтернет), що дозволить отримати оперативну інформацію щодо обсягів спожитих ПЕР та води для вжиття необхідних заходів, оптимізувати витрати ПЕР та води і як результат зменшити витрати бюджетних коштів на їх оплату.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1.4. Положення визначає вимоги до усіх учасників процесу енергетичного моніторингу щодо підтримання та покращення його процедур, що дозволяють впровадити системний підхід управлінням використання ПЕР та води, ефективності використання ПЕР та води, а також та енергозбереження в бюджетних установах.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1.5. Усі учасники процесу енергетичного моніторингу у своїй діяльності керуються чинним законодавством України, рішеннями органу місцевого самоврядування та її виконавчого комітету, розпорядженнями міського голови та цим Положенням.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збору інформації про споживання енергоресурсів у бюджетних закладах Лиманської ОТГ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2.1. Енергетичний моніторинг відбувається в межах території Лиманської об'єднаної територіальної громади щонайменше на 3-х рівнях: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бюджетна установа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структурні підрозділи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виконавчий комітет міської ради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2.2. Керівниками бюджетних установ власними наказами призначаються відповідальні особи за ведення системи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енергомоніторингу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2.3. Відповідальні особи: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2.3.1. Складають перелік приладів обліку (лічильників) ПЕР та води по закладу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вцілому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та окремих будівлях. Інформація про прилади обліку має містити: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серійний номер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тип приладу обліку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характеристику споживачів, що живляться через нього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- інформацію про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субабонентів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>, що живляться через нього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вид ПЕР, який обліковується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коефіцієнт трансформації при наявності (коефіцієнт у разі наявності вказується у технічному паспорті на прилад обліку та/або власне на самому приладі.)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- дату останньої та наступної повірки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2.3.2. Проводять систематичний збір показів усіх лічильників в бюджетній установі в тому числі усіх лічильників орендаря, у разі його наявності, та середньої температуру у приміщеннях.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Систематичний збір інформації передбачає щоденне зняття показів усіх приладів обліку через які відбувається постачання ПЕР та води до установи.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Зняття показів лічильників щодня має відбуватися в один і той же часовий проміжок з метою мінімізації середньостатистичної похибки.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2.3.3. Забезпечують передачу зібраних даних для відповідальної особи вищого рівня (в залежності від типу міста) в ручному або автоматизованому режимі. Ручний режим без використання спеціалізованих програмних інструментів передбачає передачу інформації через телефонний зв'язок або електронну пошту. Ручний режим з використанням спеціалізованих програмних інструментів передбачає передачу інформації шляхом її внесення до програмного інструменту. Автоматизований режим передбачає передачу інформації шляхом її автоматичного зчитування з лічильника та подання до відповідного програмного інструменту.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2.3.4. Забезпечують відповідальних вищого рівня технічною та економічною інформацією необхідною для якісної роботи системи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енергомоніторингу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2.3.5. Проводять оперативний контроль за споживанням ПЕР та води.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разі відхилення споживання до 10% від середньостатистичного значення протягом 3-х робочих днів з’ясовують причину відхилення. Після виявлення причини відхилення проводять дії для недопущення виникнення подібних ситуацій у майбутньому та повідомляють керівника бюджетної установи та відповідальних осіб вищого рівня.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lastRenderedPageBreak/>
        <w:t>В разі відхилення споживання від 10 до 20% від середньостатистичного значення протягом 1-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го робочого дня з’ясовують причину відхилення та проводять оперативні дії з усунення надмірного споживання.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 разі відхилення споживання більше ніж на 20% від середньостатистичного значення проводяться дії з негайного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з’ясування причини відхилення та проводяться дії з усунення надмірного споживання.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необхідності здійснюється особисте відвідування бюджетних установ та залучення сторонніх спеціалістів та експертів за погодження з керівником вищого рівня.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У випадку неможливості усунення аномального споживання власними силами про нього негайно повідомляють відповідальних осіб вищого рівня та керівника структурного підрозділу.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2.3.6. Надають пропозиції щодо впровадження організаційних та технічних заходів які приведуть до підвищення ефективності енергоспоживання або скорочення споживання ПЕР та води.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Керівники структурних підрозділів власними наказами призначають відповідальних осіб за ведення системи </w:t>
      </w:r>
      <w:proofErr w:type="spellStart"/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енергомоніторингу</w:t>
      </w:r>
      <w:proofErr w:type="spellEnd"/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Відповідальні особи: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3.1. Контролюють процес збору інформації відповідальними нижчого рівня, що знаходяться у підпорядкуванні відповідного підрозділу.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3.2. Структурують отриману інформацію у випадку збору у ручному режимі та забезпечують передачу зібраних даних для відповідальної особи вищого рівня (в залежності від типу міста).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3.3. Аналізують отриману інформацію та готують для керівника структурного підрозділу систематичні аналітичні довідки.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3.4. Проводять оперативний контроль за споживанням ПЕР та води. 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разі відхилення споживання до 10% від середньостатистичного значення протягом 3-х робочих днів з’ясовують причину відхилення. Після виявлення причини відхилення проводять дії для недопущення виникнення подібних ситуацій у майбутньому та повідомляють керівника бюджетної установи та відповідальних осіб вищого рівня.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 разі відхилення споживання від 10 до 20% від середньостатистичного значення протягом 1-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го робочого дня з’ясовують причину відхилення та проводять оперативні дії з усунення надмірного споживання.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 разі відхилення споживання більше ніж на 20% від середньостатистичного значення проводяться дії з негайного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з’ясування причини відхилення та проводяться дії з усунення надмірного споживання.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необхідності здійснюється особисте відвідування бюджетних установ та залучення сторонніх спеціалістів та експертів за погодження з керівником вищого рівня.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 випадку неможливості усунення аномального споживання власними силами про нього негайно повідомляють відповідальних осіб вищого рівня та керівника структурного підрозділу.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3.5. Надають пропозиції щодо впровадження організаційних та технічних заходів які приведуть до підвищення ефективності енергоспоживання або скорочення споживання ПЕР та води.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3.6. Збирають інформацію та готують пропозиції для відповідальних осіб вищого рівня щодо можливих варіантів поліпшення роботи енергетичного моніторингу.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Рішенням виконавчого комітету/розпорядженням міського голови призначаються відповідальні особи за ведення системи </w:t>
      </w:r>
      <w:proofErr w:type="spellStart"/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енергомоніторингу</w:t>
      </w:r>
      <w:proofErr w:type="spellEnd"/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органах виконавчої влади, а також надаються доручення для керівників структурних підрозділів визначити відповідальних осіб на нижчих рівнях управління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Відповідальні особи: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4.1. Контролюють процес збору інформації відповідальними особами нижчого рівня.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4.2. Структурують отриману інформацію у випадку збору у ручному режимі та забезпечують передачу зібраних даних до виконавчого комітету міської ради. Ручний режим передбачає передачу інформації через телефонний зв'язок або електрону пошту.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4.3. Аналізують отриману інформацію та готують до виконавчого комітету міської ради систематичні аналітичні довідки.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4.4. Надають пропозиції щодо впровадження організаційних та технічних заходів які приведуть до підвищення ефективності енергоспоживання або скорочення споживання ПЕР та води. 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4.5. Збирають інформацію та готують пропозиції до виконавчого комітету міської ради щодо можливих варіантів поліпшення роботи енергетичного моніторингу.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4.6. Проводять ревізійні огляди бюджетних установ з перевіркою достовірності отриманої інформації.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4.7. Надають до виконавчого комітету міської ради, керівникам структурних підрозділів та керівникам бюджетних установ пропозиції по мотивації учасників енергетичного моніторингу на підставі досягнутих показників зі зменшення споживання ПЕР та води, а також своєчасності та достовірності подачі даних.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4.8. Готують матеріали для проведення нарад, заходів, семінарів </w:t>
      </w:r>
      <w:r w:rsidRPr="00117F89">
        <w:rPr>
          <w:rFonts w:ascii="Times New Roman" w:eastAsia="Times New Roman" w:hAnsi="Times New Roman" w:cs="Times New Roman"/>
          <w:sz w:val="26"/>
          <w:szCs w:val="26"/>
        </w:rPr>
        <w:br/>
        <w:t>з питань функціонування системи енергетичного моніторингу.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4.9. Представляють місто на регіональних, державних та міждержавних заходах, що стосуються енергетичного моніторингу, енергоефективності та енергозбереження.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lastRenderedPageBreak/>
        <w:t>4.10. Виконують обов’язки описані в посадових обов’язках (див. розділ 4 даного Положення)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5. Збір інформації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Збір інформації відбувається на стартовому етапі впровадження енергетичного моніторингу в Лиманській об'єднаній територіальній громаді. На даному етапі збирається уся інформація про об’єкт моніторингу, зокрема:</w:t>
      </w:r>
    </w:p>
    <w:p w:rsidR="00117F89" w:rsidRPr="00117F89" w:rsidRDefault="00117F89" w:rsidP="00117F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Повна та коротка назва бюджетної установи</w:t>
      </w:r>
    </w:p>
    <w:p w:rsidR="00117F89" w:rsidRPr="00117F89" w:rsidRDefault="00117F89" w:rsidP="00117F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Адреса, контактні дані</w:t>
      </w:r>
    </w:p>
    <w:p w:rsidR="00117F89" w:rsidRPr="00117F89" w:rsidRDefault="00117F89" w:rsidP="00117F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Відповідальна особа та її контактні дані</w:t>
      </w:r>
    </w:p>
    <w:p w:rsidR="00117F89" w:rsidRPr="00117F89" w:rsidRDefault="00117F89" w:rsidP="00117F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Рік будівництва</w:t>
      </w:r>
    </w:p>
    <w:p w:rsidR="00117F89" w:rsidRPr="00117F89" w:rsidRDefault="00117F89" w:rsidP="00117F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Опалювальна площа, м</w:t>
      </w:r>
      <w:r w:rsidRPr="00117F8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та опалювальний об’єм, м</w:t>
      </w:r>
      <w:r w:rsidRPr="00117F8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</w:p>
    <w:p w:rsidR="00117F89" w:rsidRPr="00117F89" w:rsidRDefault="00117F89" w:rsidP="00117F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Копія технічного паспорту будівлі</w:t>
      </w:r>
    </w:p>
    <w:p w:rsidR="00117F89" w:rsidRPr="00117F89" w:rsidRDefault="00117F89" w:rsidP="00117F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Кількість постійно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перебуваючих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осіб в закладі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У разі наявності двох і більше будівель дані подаються по кожній будівлі окремо. У випадку розташування в одній будівлі 2-х і більше бюджетних установ і відсутності окремих приладів обліку енергетичний моніторинг здійснюється по тій установі на балансі якої знаходиться будівля і прилади обліку. Інші установи до процесу енергетичного моніторингу не долучаються.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Інформація має постійно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верифікуватися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з метою отримання якісних даних аналізу в процесі енергетичного моніторингу.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6. Аналіз отриманої інформації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Одним із завдань відповідальної особи, яка отримує усю інформацію про споживання ПЕР та води, є перетворення цієї інформацію у аналітичні матеріали. Аналітичні матеріали в залежності від мети їх створення можуть містити повний, або частковий набір розрахунків. Аналітичні матеріали формуються в тому числі для прийняття рішень із впровадження заходів та затвердження лімітів споживання ПЕР та води. Більшість аналітичних матеріалів рекомендується представляти у числовому та графічному вигляді.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Можливі аналітичні розрахунки, які входять до аналітичних матеріалів: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споживання ПЕР та води бюджетної установи в різні періоди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споживання за типами ПЕР та води 1-єї бюджетної установи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Кількісні показники та причини збільшення споживання ПЕР та води на 15% та більше в порівнянні із середньостатистичним показником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споживання за типами ПЕР та води між установами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споживання ПЕР та води між різними установами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Аналіз питомого споживання ПЕР та води (на одиницю площі, на одиницю об’єму, на одного користувача, на одного працівника, на одиницю протяжності мережі, інше)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Аналіз споживання ПЕР та води приведеного до стандартних умов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споживання ПЕР та води по структурних підрозділах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lastRenderedPageBreak/>
        <w:t>Ранжування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бюджетних установ за фактичним та питомим споживання ПЕР та води 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встановлених лімітів споживання ПЕР та води з споживанням по факту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вартості спожитих ПЕР та води в різні часові проміжки 1-єї бюджетної установи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вартості спожитих ПЕР та води між установами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питомих вартостей спожитих ПЕР та води на одиницю площі, на одиницю об’єму, на одного користувача, на одного працівника, на одиницю протяжності мережі, інше)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Натуральна та відсоткова (%) структура видатків на різні види ПЕР та води в межах однієї установи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Натуральна та відсоткова (%) структура видатків на різні види ПЕР та води між установами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Натуральна та відсоткова (%) структура видатків на різні види ПЕР та води між структурними підрозділами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Порівняння споживання ПЕР та води у робочий та не робочий періоди функціонування бюджетної установи</w:t>
      </w:r>
    </w:p>
    <w:p w:rsidR="00117F89" w:rsidRPr="00117F89" w:rsidRDefault="00117F89" w:rsidP="00117F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Прогноз споживання ПЕР та води на підставі планових показників, статистичних даних та пропонованих заходів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7. Адміністрування процесу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Адміністрування процесу енергетичного моніторингу включає в себе забезпечення циклічності процесу, надання усім залученим особам необхідних інструкцій та підтримки, пов’язування окремих ланок в єдину структуру. Функції адміністрування покладаються на підрозділ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енергоменеджменту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виконавчих органів міської ради.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Функції адміністрування описані в попередніх розділах.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b/>
          <w:bCs/>
          <w:sz w:val="26"/>
          <w:szCs w:val="26"/>
        </w:rPr>
        <w:t>8. Збереження інформації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Відділ житлово-комунального господарства</w:t>
      </w:r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виконавчого комітету Лиманської міської ради з питань </w:t>
      </w:r>
      <w:proofErr w:type="spellStart"/>
      <w:r w:rsidRPr="00117F89">
        <w:rPr>
          <w:rFonts w:ascii="Times New Roman" w:eastAsia="Times New Roman" w:hAnsi="Times New Roman" w:cs="Times New Roman"/>
          <w:color w:val="000000"/>
          <w:sz w:val="26"/>
          <w:szCs w:val="26"/>
        </w:rPr>
        <w:t>енергоменеджменту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 забезпечує збереження вхідної інформації (покази приладів обліку) в електронному вигляді, приймання-передавання її при реформуванні або усуненні структурного підрозділу, зміні (звільненні, переведенні, тощо) працівників.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В.о</w:t>
      </w:r>
      <w:proofErr w:type="spellEnd"/>
      <w:r w:rsidRPr="00117F89">
        <w:rPr>
          <w:rFonts w:ascii="Times New Roman" w:eastAsia="Times New Roman" w:hAnsi="Times New Roman" w:cs="Times New Roman"/>
          <w:sz w:val="26"/>
          <w:szCs w:val="26"/>
        </w:rPr>
        <w:t>. начальника відділу</w:t>
      </w: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>житлово-комунального господарства                                             І.В. Сердюк</w:t>
      </w:r>
    </w:p>
    <w:p w:rsidR="00117F89" w:rsidRPr="00117F89" w:rsidRDefault="00117F89" w:rsidP="00117F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F89" w:rsidRPr="00117F89" w:rsidRDefault="00117F89" w:rsidP="00117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89">
        <w:rPr>
          <w:rFonts w:ascii="Times New Roman" w:eastAsia="Times New Roman" w:hAnsi="Times New Roman" w:cs="Times New Roman"/>
          <w:sz w:val="26"/>
          <w:szCs w:val="26"/>
        </w:rPr>
        <w:t xml:space="preserve">Секретар міської ради                                                                      Т.Ю. </w:t>
      </w:r>
      <w:proofErr w:type="spellStart"/>
      <w:r w:rsidRPr="00117F89">
        <w:rPr>
          <w:rFonts w:ascii="Times New Roman" w:eastAsia="Times New Roman" w:hAnsi="Times New Roman" w:cs="Times New Roman"/>
          <w:sz w:val="26"/>
          <w:szCs w:val="26"/>
        </w:rPr>
        <w:t>Каракуц</w:t>
      </w:r>
      <w:proofErr w:type="spellEnd"/>
    </w:p>
    <w:p w:rsidR="00813EEC" w:rsidRDefault="00813EEC" w:rsidP="00117F89">
      <w:pPr>
        <w:spacing w:after="0"/>
        <w:ind w:firstLine="709"/>
        <w:jc w:val="both"/>
      </w:pPr>
    </w:p>
    <w:sectPr w:rsidR="00813EEC" w:rsidSect="00117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B94"/>
    <w:multiLevelType w:val="multilevel"/>
    <w:tmpl w:val="618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B4F56"/>
    <w:multiLevelType w:val="multilevel"/>
    <w:tmpl w:val="E98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F89"/>
    <w:rsid w:val="00117F89"/>
    <w:rsid w:val="0017630E"/>
    <w:rsid w:val="001C3E1C"/>
    <w:rsid w:val="0081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C"/>
  </w:style>
  <w:style w:type="paragraph" w:styleId="2">
    <w:name w:val="heading 2"/>
    <w:basedOn w:val="a"/>
    <w:link w:val="20"/>
    <w:uiPriority w:val="9"/>
    <w:qFormat/>
    <w:rsid w:val="0011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F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17F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9687</Words>
  <Characters>5522</Characters>
  <Application>Microsoft Office Word</Application>
  <DocSecurity>0</DocSecurity>
  <Lines>46</Lines>
  <Paragraphs>30</Paragraphs>
  <ScaleCrop>false</ScaleCrop>
  <Company>SPecialiST RePack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rezerv3</dc:creator>
  <cp:keywords/>
  <dc:description/>
  <cp:lastModifiedBy>rezerv3</cp:lastModifiedBy>
  <cp:revision>3</cp:revision>
  <dcterms:created xsi:type="dcterms:W3CDTF">2020-02-27T13:50:00Z</dcterms:created>
  <dcterms:modified xsi:type="dcterms:W3CDTF">2020-02-27T14:03:00Z</dcterms:modified>
</cp:coreProperties>
</file>