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2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0"/>
        <w:gridCol w:w="3"/>
        <w:gridCol w:w="5760"/>
      </w:tblGrid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  <w:br/>
              <w:t>ЩО МІСТЯТЬ УЗАГАЛЬНЕНУ ІНФОРМАЦІЮ ПРО ЗЕМЛІ (ТЕРИТОРІЇ)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Відділ у Лиманському районі 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Головного управління Держгеокадастру у Донецькій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/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jc w:val="both"/>
              <w:rPr/>
            </w:pPr>
            <w:r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Одержувач: Донецьке ГУК/Лиманська МТГ/22012500</w:t>
            </w:r>
          </w:p>
          <w:p>
            <w:pPr>
              <w:pStyle w:val="Normal"/>
              <w:jc w:val="both"/>
              <w:rPr/>
            </w:pPr>
            <w:r>
              <w:rPr/>
              <w:t>Рахунок UA838999980334199879027005564</w:t>
            </w:r>
          </w:p>
          <w:p>
            <w:pPr>
              <w:pStyle w:val="Normal"/>
              <w:jc w:val="both"/>
              <w:rPr/>
            </w:pPr>
            <w:r>
              <w:rPr/>
              <w:t>Банк отримувача Казначейство України (ЕАП)   ЄДРПОУ  37967785</w:t>
            </w:r>
          </w:p>
          <w:p>
            <w:pPr>
              <w:pStyle w:val="Normal"/>
              <w:jc w:val="both"/>
              <w:rPr/>
            </w:pPr>
            <w:r>
              <w:rPr/>
              <w:t>ККДБ 22012500, Плата за надання інших адміністративних послуг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відділі у Лиманському районі Головного управління Держгеокадастру у Донецькій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ind w:firstLine="43"/>
              <w:jc w:val="both"/>
              <w:rPr/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(території),надано </w:t>
            </w:r>
            <w:r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ind w:firstLine="43"/>
              <w:jc w:val="both"/>
              <w:rPr/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</w:rPr>
              <w:t>інформаційної картки адміністративної послуги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spacing w:lineRule="auto" w:line="259" w:before="0" w:after="16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Application>LibreOffice/5.4.3.2$Windows_X86_64 LibreOffice_project/92a7159f7e4af62137622921e809f8546db437e5</Application>
  <Pages>3</Pages>
  <Words>854</Words>
  <Characters>6021</Characters>
  <CharactersWithSpaces>6823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2021-01-12T12:13:04Z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