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60" w:after="6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>
      <w:pPr>
        <w:pStyle w:val="Normal"/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bCs/>
          <w:caps/>
          <w:sz w:val="22"/>
          <w:szCs w:val="22"/>
          <w:u w:val="single"/>
        </w:rPr>
        <w:t>«Видача висновку про погодження документації із землеустрою»</w:t>
      </w:r>
    </w:p>
    <w:p>
      <w:pPr>
        <w:pStyle w:val="Normal"/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caps/>
          <w:sz w:val="16"/>
          <w:szCs w:val="16"/>
        </w:rPr>
        <w:t>(</w:t>
      </w:r>
      <w:r>
        <w:rPr>
          <w:sz w:val="16"/>
          <w:szCs w:val="16"/>
        </w:rPr>
        <w:t>назва адміністративної послуги)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sz w:val="16"/>
          <w:szCs w:val="16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  <w:r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854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3344"/>
        <w:gridCol w:w="1"/>
        <w:gridCol w:w="5944"/>
      </w:tblGrid>
      <w:tr>
        <w:trPr/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 xml:space="preserve">Інформація про центр надання адміністративної послуги  </w:t>
            </w:r>
          </w:p>
        </w:tc>
      </w:tr>
      <w:tr>
        <w:trPr/>
        <w:tc>
          <w:tcPr>
            <w:tcW w:w="39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60"/>
              <w:rPr>
                <w:rFonts w:eastAsia="Calibri"/>
                <w:b/>
                <w:b/>
                <w:sz w:val="22"/>
                <w:szCs w:val="22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вебсайт центру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</w:tr>
      <w:tr>
        <w:trPr>
          <w:trHeight w:val="455" w:hRule="atLeast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Статті 186, 186-1 Земельного кодексу України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z w:val="20"/>
                <w:szCs w:val="20"/>
              </w:rPr>
              <w:t>Постанова Кабінету Міністрів України від 31 серпня 2016 р.                 № 580«Деякі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</w:t>
            </w:r>
          </w:p>
          <w:p>
            <w:pPr>
              <w:pStyle w:val="Normal"/>
              <w:jc w:val="both"/>
              <w:rPr/>
            </w:pPr>
            <w:r>
              <w:rPr>
                <w:bCs/>
                <w:iCs/>
                <w:sz w:val="20"/>
                <w:szCs w:val="20"/>
              </w:rPr>
              <w:t>Розпорядження Кабінету Міністрів України від 16 травня 2014 р.                 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1" w:hRule="atLeast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Подання документації із землеустрою на погодження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Заява.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Оригінал документації із землеустрою в електронній формі.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Web"/>
              <w:spacing w:beforeAutospacing="0" w:before="0" w:afterAutospacing="0" w:after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Через офіційний вебсайт Держгеокадастру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десяти робочих днів з дня одержання  документації із землеустрою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актів,іншій документації із землеустрою або містобудівній документації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Висновок про погодження документації із землеустрою або відмова у її погодженні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tLeast" w:line="70"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lineRule="atLeast" w:line="70"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rStyle w:val="Rvts0"/>
                <w:sz w:val="20"/>
                <w:szCs w:val="20"/>
              </w:rPr>
              <w:t>На електронну адресу</w:t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8" w:type="dxa"/>
            </w:tcMar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>
          <w:b/>
          <w:b/>
          <w:bCs/>
          <w:cap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LibreOffice/5.4.3.2$Windows_X86_64 LibreOffice_project/92a7159f7e4af62137622921e809f8546db437e5</Application>
  <Pages>2</Pages>
  <Words>344</Words>
  <Characters>2558</Characters>
  <CharactersWithSpaces>2884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2021-01-12T08:36:02Z</dcterms:modified>
  <cp:revision>304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